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95D1" w14:textId="230F3571" w:rsidR="00554CD4" w:rsidRDefault="00846DBE">
      <w:r w:rsidRPr="00846DBE">
        <w:t>https://gosinformburo.ru/soczialnoe-razvitie-rossii-svodnaya-federalnaya-prezentacziya/</w:t>
      </w:r>
    </w:p>
    <w:sectPr w:rsidR="00554CD4" w:rsidSect="001C2673">
      <w:pgSz w:w="11906" w:h="16838" w:code="9"/>
      <w:pgMar w:top="851" w:right="1134" w:bottom="1701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BE"/>
    <w:rsid w:val="00084275"/>
    <w:rsid w:val="001C2673"/>
    <w:rsid w:val="00554CD4"/>
    <w:rsid w:val="008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9D3A"/>
  <w15:chartTrackingRefBased/>
  <w15:docId w15:val="{1666B98A-CF7C-48DD-989F-92A4F261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Е.А.</dc:creator>
  <cp:keywords/>
  <dc:description/>
  <cp:lastModifiedBy>Кучер Е.А.</cp:lastModifiedBy>
  <cp:revision>1</cp:revision>
  <dcterms:created xsi:type="dcterms:W3CDTF">2025-03-19T04:37:00Z</dcterms:created>
  <dcterms:modified xsi:type="dcterms:W3CDTF">2025-03-19T04:40:00Z</dcterms:modified>
</cp:coreProperties>
</file>